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19" w:rsidRPr="006266E9" w:rsidRDefault="00141E19" w:rsidP="006266E9">
      <w:pPr>
        <w:snapToGrid w:val="0"/>
        <w:spacing w:line="360" w:lineRule="auto"/>
        <w:jc w:val="center"/>
        <w:rPr>
          <w:rFonts w:ascii="创艺简标宋" w:eastAsia="创艺简标宋" w:hAnsi="仿宋" w:cs="Times New Roman" w:hint="eastAsia"/>
          <w:sz w:val="44"/>
          <w:szCs w:val="44"/>
        </w:rPr>
      </w:pPr>
      <w:r w:rsidRPr="006266E9">
        <w:rPr>
          <w:rFonts w:ascii="创艺简标宋" w:eastAsia="创艺简标宋" w:hAnsi="仿宋" w:cs="Times New Roman" w:hint="eastAsia"/>
          <w:sz w:val="44"/>
          <w:szCs w:val="44"/>
        </w:rPr>
        <w:t>应试人员违纪违规行为处理</w:t>
      </w:r>
    </w:p>
    <w:p w:rsidR="00FD225C" w:rsidRPr="00A10CBD" w:rsidRDefault="00CA1217" w:rsidP="00CA1217">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专业技术人员资格考试，应试人员发生违纪违规行为的，</w:t>
      </w:r>
      <w:bookmarkStart w:id="0" w:name="_GoBack"/>
      <w:bookmarkEnd w:id="0"/>
      <w:r w:rsidRPr="00A10CBD">
        <w:rPr>
          <w:rFonts w:ascii="仿宋_GB2312" w:eastAsia="仿宋_GB2312" w:hAnsi="宋体" w:cs="宋体" w:hint="eastAsia"/>
          <w:color w:val="000000"/>
          <w:kern w:val="0"/>
          <w:sz w:val="32"/>
          <w:szCs w:val="32"/>
        </w:rPr>
        <w:t>按人力资源和社会保障部制定的《专业技术人员资格考试违纪违规行为处理规定》（中华人民共和国人力资源和社会保障部令 第31号）进行处理。</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第六条</w:t>
      </w:r>
      <w:r w:rsidRPr="00A10CBD">
        <w:rPr>
          <w:rFonts w:ascii="仿宋_GB2312" w:eastAsia="仿宋_GB2312" w:hAnsi="宋体" w:cs="宋体" w:hint="eastAsia"/>
          <w:color w:val="000000"/>
          <w:kern w:val="0"/>
          <w:sz w:val="32"/>
          <w:szCs w:val="32"/>
        </w:rPr>
        <w:t> </w:t>
      </w:r>
      <w:r w:rsidRPr="00A10CBD">
        <w:rPr>
          <w:rFonts w:ascii="仿宋_GB2312" w:eastAsia="仿宋_GB2312" w:hAnsi="宋体" w:cs="宋体" w:hint="eastAsia"/>
          <w:color w:val="000000"/>
          <w:kern w:val="0"/>
          <w:sz w:val="32"/>
          <w:szCs w:val="32"/>
        </w:rPr>
        <w:t xml:space="preserve"> 应试人员在考试过程中有下列违纪违规行为之一的，给予其当次该科目考试成绩无效的处理：</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（一）携带通讯工具、规定以外的电子用品或者与考试内容相关的资料进入座位，经提醒仍不改正的；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（二）经提醒仍不按规定书写、填涂本人身份和考试信息的；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（三) 在试卷、答题纸、答题卡规定以外位置标注本人信息或者其他特殊标记的；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（四）未在规定座位参加考试，或者未经考试工作人员允许擅自离开座位或者考场，经提醒仍不改正的；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（五）未用规定的纸、笔作答，或者试卷前后作答笔迹不一致的；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（六）在考试开始信号发出前答题，或者在考试结束信号发出后继续答题的；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（七）将试卷、答题卡、答题纸带出考场的；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（八）故意损坏试卷、答题纸、答题卡、电子化系统设施的；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lastRenderedPageBreak/>
        <w:t>（九）未按规定使用考试系统，经提醒仍不改正的；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（十）其他应当给予当次该科目考试成绩无效处理的违纪违规行为。</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第七条</w:t>
      </w:r>
      <w:r w:rsidRPr="00A10CBD">
        <w:rPr>
          <w:rFonts w:ascii="仿宋_GB2312" w:eastAsia="仿宋_GB2312" w:hAnsi="宋体" w:cs="宋体" w:hint="eastAsia"/>
          <w:color w:val="000000"/>
          <w:kern w:val="0"/>
          <w:sz w:val="32"/>
          <w:szCs w:val="32"/>
        </w:rPr>
        <w:t> </w:t>
      </w:r>
      <w:r w:rsidRPr="00A10CBD">
        <w:rPr>
          <w:rFonts w:ascii="仿宋_GB2312" w:eastAsia="仿宋_GB2312" w:hAnsi="宋体" w:cs="宋体" w:hint="eastAsia"/>
          <w:color w:val="000000"/>
          <w:kern w:val="0"/>
          <w:sz w:val="32"/>
          <w:szCs w:val="32"/>
        </w:rPr>
        <w:t xml:space="preserve"> 应试人员在考试过程中有下列严重违纪违规行为之一的，给予其当次全部科目考试成绩无效的处理，并将其违纪违规行为记入专业技术人员资格考试诚信档案库，记录期限为五年：</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（一）抄袭、协助他人抄袭试题答案或者与考试内容相关资料的；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（二）互相传递试卷、答题纸、答题卡、草稿纸等的；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（三）持伪造证件参加考试的；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（四）本人离开考场后，在考试结束前，传播考试试题及答案的；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（五）使用禁止带入考场的通讯工具、规定以外的电子用品的；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（六）其他应当给予当次全部科目考试成绩无效处理的严重违纪违规行为。</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第八条</w:t>
      </w:r>
      <w:r w:rsidRPr="00A10CBD">
        <w:rPr>
          <w:rFonts w:ascii="仿宋_GB2312" w:eastAsia="仿宋_GB2312" w:hAnsi="宋体" w:cs="宋体" w:hint="eastAsia"/>
          <w:color w:val="000000"/>
          <w:kern w:val="0"/>
          <w:sz w:val="32"/>
          <w:szCs w:val="32"/>
        </w:rPr>
        <w:t> </w:t>
      </w:r>
      <w:r w:rsidRPr="00A10CBD">
        <w:rPr>
          <w:rFonts w:ascii="仿宋_GB2312" w:eastAsia="仿宋_GB2312" w:hAnsi="宋体" w:cs="宋体" w:hint="eastAsia"/>
          <w:color w:val="000000"/>
          <w:kern w:val="0"/>
          <w:sz w:val="32"/>
          <w:szCs w:val="32"/>
        </w:rPr>
        <w:t xml:space="preserve"> 应试人员在考试过程中有下列特别严重违纪违规行为之一的，给予其当次全部科目考试成绩无效的处理，并将其违纪违规行为记入专业技术人员资格考试诚信档案库，长期记录：</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（一）串通作弊或者参与有组织作弊的；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lastRenderedPageBreak/>
        <w:t>（二）代替他人或者让他人代替自己参加考试的；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（三）其他情节特别严重、影响恶劣的违纪违规行为。</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第九条</w:t>
      </w:r>
      <w:r w:rsidRPr="00A10CBD">
        <w:rPr>
          <w:rFonts w:ascii="仿宋_GB2312" w:eastAsia="仿宋_GB2312" w:hAnsi="宋体" w:cs="宋体" w:hint="eastAsia"/>
          <w:color w:val="000000"/>
          <w:kern w:val="0"/>
          <w:sz w:val="32"/>
          <w:szCs w:val="32"/>
        </w:rPr>
        <w:t> </w:t>
      </w:r>
      <w:r w:rsidRPr="00A10CBD">
        <w:rPr>
          <w:rFonts w:ascii="仿宋_GB2312" w:eastAsia="仿宋_GB2312" w:hAnsi="宋体" w:cs="宋体" w:hint="eastAsia"/>
          <w:color w:val="000000"/>
          <w:kern w:val="0"/>
          <w:sz w:val="32"/>
          <w:szCs w:val="32"/>
        </w:rPr>
        <w:t xml:space="preserve">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（一）故意扰乱考点、考场等考试工作场所秩序的；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（二）拒绝、妨碍考试工作人员履行管理职责的；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（三）威胁、侮辱、诽谤、诬陷工作人员或者其他应试人员的；</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（四）其他扰乱考试管理秩序的行为。</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第十条</w:t>
      </w:r>
      <w:r w:rsidRPr="00A10CBD">
        <w:rPr>
          <w:rFonts w:ascii="仿宋_GB2312" w:eastAsia="仿宋_GB2312" w:hAnsi="宋体" w:cs="宋体" w:hint="eastAsia"/>
          <w:color w:val="000000"/>
          <w:kern w:val="0"/>
          <w:sz w:val="32"/>
          <w:szCs w:val="32"/>
        </w:rPr>
        <w:t> </w:t>
      </w:r>
      <w:r w:rsidRPr="00A10CBD">
        <w:rPr>
          <w:rFonts w:ascii="仿宋_GB2312" w:eastAsia="仿宋_GB2312" w:hAnsi="宋体" w:cs="宋体" w:hint="eastAsia"/>
          <w:color w:val="000000"/>
          <w:kern w:val="0"/>
          <w:sz w:val="32"/>
          <w:szCs w:val="32"/>
        </w:rPr>
        <w:t xml:space="preserve"> 应试人员有提供虚假证明材料或者以其他不正当手段取得相应资格证书或者成绩证明等严重违纪违规行为的，由证书签发机构宣布证书或者成绩证明无效，并按照本规定第七条处理。</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第十一条</w:t>
      </w:r>
      <w:r w:rsidRPr="00A10CBD">
        <w:rPr>
          <w:rFonts w:ascii="仿宋_GB2312" w:eastAsia="仿宋_GB2312" w:hAnsi="宋体" w:cs="宋体" w:hint="eastAsia"/>
          <w:color w:val="000000"/>
          <w:kern w:val="0"/>
          <w:sz w:val="32"/>
          <w:szCs w:val="32"/>
        </w:rPr>
        <w:t> </w:t>
      </w:r>
      <w:r w:rsidRPr="00A10CBD">
        <w:rPr>
          <w:rFonts w:ascii="仿宋_GB2312" w:eastAsia="仿宋_GB2312" w:hAnsi="宋体" w:cs="宋体" w:hint="eastAsia"/>
          <w:color w:val="000000"/>
          <w:kern w:val="0"/>
          <w:sz w:val="32"/>
          <w:szCs w:val="32"/>
        </w:rPr>
        <w:t xml:space="preserve">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lastRenderedPageBreak/>
        <w:t>应试人员之间同一科目作答内容雷同，并有其他相关证据证明其违纪违规行为成立的，视具体情形按照本规定第七条、第八条处理。</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第十二条</w:t>
      </w:r>
      <w:r w:rsidRPr="00A10CBD">
        <w:rPr>
          <w:rFonts w:ascii="仿宋_GB2312" w:eastAsia="仿宋_GB2312" w:hAnsi="宋体" w:cs="宋体" w:hint="eastAsia"/>
          <w:color w:val="000000"/>
          <w:kern w:val="0"/>
          <w:sz w:val="32"/>
          <w:szCs w:val="32"/>
        </w:rPr>
        <w:t> </w:t>
      </w:r>
      <w:r w:rsidRPr="00A10CBD">
        <w:rPr>
          <w:rFonts w:ascii="仿宋_GB2312" w:eastAsia="仿宋_GB2312" w:hAnsi="宋体" w:cs="宋体" w:hint="eastAsia"/>
          <w:color w:val="000000"/>
          <w:kern w:val="0"/>
          <w:sz w:val="32"/>
          <w:szCs w:val="32"/>
        </w:rPr>
        <w:t xml:space="preserve"> 专业技术人员资格考试诚信档案库由人力资源社会保障部统一建立,管理办法另行制定。</w:t>
      </w:r>
    </w:p>
    <w:p w:rsidR="00141E19" w:rsidRPr="00A10CBD" w:rsidRDefault="00141E19" w:rsidP="00141E19">
      <w:pPr>
        <w:widowControl/>
        <w:spacing w:line="360" w:lineRule="auto"/>
        <w:ind w:firstLineChars="200" w:firstLine="640"/>
        <w:jc w:val="left"/>
        <w:rPr>
          <w:rFonts w:ascii="仿宋_GB2312" w:eastAsia="仿宋_GB2312" w:hAnsi="宋体" w:cs="宋体" w:hint="eastAsia"/>
          <w:color w:val="000000"/>
          <w:kern w:val="0"/>
          <w:sz w:val="32"/>
          <w:szCs w:val="32"/>
        </w:rPr>
      </w:pPr>
      <w:r w:rsidRPr="00A10CBD">
        <w:rPr>
          <w:rFonts w:ascii="仿宋_GB2312" w:eastAsia="仿宋_GB2312" w:hAnsi="宋体" w:cs="宋体" w:hint="eastAsia"/>
          <w:color w:val="000000"/>
          <w:kern w:val="0"/>
          <w:sz w:val="32"/>
          <w:szCs w:val="32"/>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rsidR="000B49EA" w:rsidRPr="00A10CBD" w:rsidRDefault="00FD225C" w:rsidP="00141E19">
      <w:pPr>
        <w:rPr>
          <w:rFonts w:ascii="仿宋_GB2312" w:eastAsia="仿宋_GB2312" w:hint="eastAsia"/>
          <w:sz w:val="32"/>
          <w:szCs w:val="32"/>
        </w:rPr>
      </w:pPr>
      <w:r w:rsidRPr="00A10CBD">
        <w:rPr>
          <w:rFonts w:ascii="仿宋_GB2312" w:eastAsia="仿宋_GB2312" w:hint="eastAsia"/>
          <w:sz w:val="32"/>
          <w:szCs w:val="32"/>
        </w:rPr>
        <w:t xml:space="preserve">    </w:t>
      </w:r>
    </w:p>
    <w:sectPr w:rsidR="000B49EA" w:rsidRPr="00A10CBD" w:rsidSect="007118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2B6" w:rsidRDefault="005332B6" w:rsidP="00FD225C">
      <w:r>
        <w:separator/>
      </w:r>
    </w:p>
  </w:endnote>
  <w:endnote w:type="continuationSeparator" w:id="0">
    <w:p w:rsidR="005332B6" w:rsidRDefault="005332B6" w:rsidP="00FD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2B6" w:rsidRDefault="005332B6" w:rsidP="00FD225C">
      <w:r>
        <w:separator/>
      </w:r>
    </w:p>
  </w:footnote>
  <w:footnote w:type="continuationSeparator" w:id="0">
    <w:p w:rsidR="005332B6" w:rsidRDefault="005332B6" w:rsidP="00FD2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1E19"/>
    <w:rsid w:val="00141E19"/>
    <w:rsid w:val="005332B6"/>
    <w:rsid w:val="00562C27"/>
    <w:rsid w:val="006266E9"/>
    <w:rsid w:val="007118E0"/>
    <w:rsid w:val="00712ED1"/>
    <w:rsid w:val="00920A1B"/>
    <w:rsid w:val="00980E4A"/>
    <w:rsid w:val="00A10CBD"/>
    <w:rsid w:val="00CA1217"/>
    <w:rsid w:val="00EA0B1E"/>
    <w:rsid w:val="00F61CFB"/>
    <w:rsid w:val="00FD2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37F0"/>
  <w15:docId w15:val="{192CBDFE-6555-4399-948D-20E14A40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E19"/>
    <w:pPr>
      <w:widowControl/>
      <w:spacing w:after="150"/>
      <w:jc w:val="left"/>
    </w:pPr>
    <w:rPr>
      <w:rFonts w:ascii="宋体" w:eastAsia="宋体" w:hAnsi="宋体" w:cs="宋体"/>
      <w:color w:val="555555"/>
      <w:kern w:val="0"/>
      <w:sz w:val="24"/>
      <w:szCs w:val="24"/>
    </w:rPr>
  </w:style>
  <w:style w:type="paragraph" w:styleId="a4">
    <w:name w:val="header"/>
    <w:basedOn w:val="a"/>
    <w:link w:val="a5"/>
    <w:uiPriority w:val="99"/>
    <w:unhideWhenUsed/>
    <w:rsid w:val="00FD225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D225C"/>
    <w:rPr>
      <w:sz w:val="18"/>
      <w:szCs w:val="18"/>
    </w:rPr>
  </w:style>
  <w:style w:type="paragraph" w:styleId="a6">
    <w:name w:val="footer"/>
    <w:basedOn w:val="a"/>
    <w:link w:val="a7"/>
    <w:uiPriority w:val="99"/>
    <w:unhideWhenUsed/>
    <w:rsid w:val="00FD225C"/>
    <w:pPr>
      <w:tabs>
        <w:tab w:val="center" w:pos="4153"/>
        <w:tab w:val="right" w:pos="8306"/>
      </w:tabs>
      <w:snapToGrid w:val="0"/>
      <w:jc w:val="left"/>
    </w:pPr>
    <w:rPr>
      <w:sz w:val="18"/>
      <w:szCs w:val="18"/>
    </w:rPr>
  </w:style>
  <w:style w:type="character" w:customStyle="1" w:styleId="a7">
    <w:name w:val="页脚 字符"/>
    <w:basedOn w:val="a0"/>
    <w:link w:val="a6"/>
    <w:uiPriority w:val="99"/>
    <w:rsid w:val="00FD22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94732">
      <w:bodyDiv w:val="1"/>
      <w:marLeft w:val="0"/>
      <w:marRight w:val="0"/>
      <w:marTop w:val="0"/>
      <w:marBottom w:val="0"/>
      <w:divBdr>
        <w:top w:val="none" w:sz="0" w:space="0" w:color="auto"/>
        <w:left w:val="none" w:sz="0" w:space="0" w:color="auto"/>
        <w:bottom w:val="none" w:sz="0" w:space="0" w:color="auto"/>
        <w:right w:val="none" w:sz="0" w:space="0" w:color="auto"/>
      </w:divBdr>
      <w:divsChild>
        <w:div w:id="2087337200">
          <w:marLeft w:val="0"/>
          <w:marRight w:val="0"/>
          <w:marTop w:val="0"/>
          <w:marBottom w:val="0"/>
          <w:divBdr>
            <w:top w:val="none" w:sz="0" w:space="0" w:color="auto"/>
            <w:left w:val="none" w:sz="0" w:space="0" w:color="auto"/>
            <w:bottom w:val="none" w:sz="0" w:space="0" w:color="auto"/>
            <w:right w:val="none" w:sz="0" w:space="0" w:color="auto"/>
          </w:divBdr>
          <w:divsChild>
            <w:div w:id="1174538978">
              <w:marLeft w:val="0"/>
              <w:marRight w:val="0"/>
              <w:marTop w:val="0"/>
              <w:marBottom w:val="0"/>
              <w:divBdr>
                <w:top w:val="none" w:sz="0" w:space="0" w:color="auto"/>
                <w:left w:val="none" w:sz="0" w:space="0" w:color="auto"/>
                <w:bottom w:val="none" w:sz="0" w:space="0" w:color="auto"/>
                <w:right w:val="none" w:sz="0" w:space="0" w:color="auto"/>
              </w:divBdr>
              <w:divsChild>
                <w:div w:id="94206156">
                  <w:marLeft w:val="0"/>
                  <w:marRight w:val="0"/>
                  <w:marTop w:val="0"/>
                  <w:marBottom w:val="0"/>
                  <w:divBdr>
                    <w:top w:val="none" w:sz="0" w:space="0" w:color="auto"/>
                    <w:left w:val="none" w:sz="0" w:space="0" w:color="auto"/>
                    <w:bottom w:val="none" w:sz="0" w:space="0" w:color="auto"/>
                    <w:right w:val="none" w:sz="0" w:space="0" w:color="auto"/>
                  </w:divBdr>
                  <w:divsChild>
                    <w:div w:id="103351029">
                      <w:marLeft w:val="-225"/>
                      <w:marRight w:val="-225"/>
                      <w:marTop w:val="0"/>
                      <w:marBottom w:val="0"/>
                      <w:divBdr>
                        <w:top w:val="none" w:sz="0" w:space="0" w:color="auto"/>
                        <w:left w:val="none" w:sz="0" w:space="0" w:color="auto"/>
                        <w:bottom w:val="none" w:sz="0" w:space="0" w:color="auto"/>
                        <w:right w:val="none" w:sz="0" w:space="0" w:color="auto"/>
                      </w:divBdr>
                      <w:divsChild>
                        <w:div w:id="1608004441">
                          <w:marLeft w:val="0"/>
                          <w:marRight w:val="0"/>
                          <w:marTop w:val="0"/>
                          <w:marBottom w:val="0"/>
                          <w:divBdr>
                            <w:top w:val="none" w:sz="0" w:space="0" w:color="auto"/>
                            <w:left w:val="none" w:sz="0" w:space="0" w:color="auto"/>
                            <w:bottom w:val="none" w:sz="0" w:space="0" w:color="auto"/>
                            <w:right w:val="none" w:sz="0" w:space="0" w:color="auto"/>
                          </w:divBdr>
                          <w:divsChild>
                            <w:div w:id="1767918643">
                              <w:marLeft w:val="-225"/>
                              <w:marRight w:val="-225"/>
                              <w:marTop w:val="0"/>
                              <w:marBottom w:val="0"/>
                              <w:divBdr>
                                <w:top w:val="none" w:sz="0" w:space="0" w:color="auto"/>
                                <w:left w:val="none" w:sz="0" w:space="0" w:color="auto"/>
                                <w:bottom w:val="none" w:sz="0" w:space="0" w:color="auto"/>
                                <w:right w:val="none" w:sz="0" w:space="0" w:color="auto"/>
                              </w:divBdr>
                              <w:divsChild>
                                <w:div w:id="177013833">
                                  <w:marLeft w:val="0"/>
                                  <w:marRight w:val="0"/>
                                  <w:marTop w:val="0"/>
                                  <w:marBottom w:val="0"/>
                                  <w:divBdr>
                                    <w:top w:val="none" w:sz="0" w:space="0" w:color="auto"/>
                                    <w:left w:val="none" w:sz="0" w:space="0" w:color="auto"/>
                                    <w:bottom w:val="none" w:sz="0" w:space="0" w:color="auto"/>
                                    <w:right w:val="none" w:sz="0" w:space="0" w:color="auto"/>
                                  </w:divBdr>
                                  <w:divsChild>
                                    <w:div w:id="1264846221">
                                      <w:marLeft w:val="0"/>
                                      <w:marRight w:val="0"/>
                                      <w:marTop w:val="0"/>
                                      <w:marBottom w:val="300"/>
                                      <w:divBdr>
                                        <w:top w:val="none" w:sz="0" w:space="0" w:color="auto"/>
                                        <w:left w:val="none" w:sz="0" w:space="0" w:color="auto"/>
                                        <w:bottom w:val="none" w:sz="0" w:space="0" w:color="auto"/>
                                        <w:right w:val="none" w:sz="0" w:space="0" w:color="auto"/>
                                      </w:divBdr>
                                      <w:divsChild>
                                        <w:div w:id="5393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226</Words>
  <Characters>1291</Characters>
  <Application>Microsoft Office Word</Application>
  <DocSecurity>0</DocSecurity>
  <Lines>10</Lines>
  <Paragraphs>3</Paragraphs>
  <ScaleCrop>false</ScaleCrop>
  <Company>Lenovo</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wf</cp:lastModifiedBy>
  <cp:revision>5</cp:revision>
  <cp:lastPrinted>2017-05-10T07:45:00Z</cp:lastPrinted>
  <dcterms:created xsi:type="dcterms:W3CDTF">2017-05-10T07:35:00Z</dcterms:created>
  <dcterms:modified xsi:type="dcterms:W3CDTF">2023-10-26T03:10:00Z</dcterms:modified>
</cp:coreProperties>
</file>